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07A2">
      <w:pPr>
        <w:jc w:val="center"/>
        <w:rPr>
          <w:rFonts w:hint="default" w:ascii="Times New Roman" w:hAnsi="Times New Roman"/>
          <w:b/>
          <w:bCs/>
          <w:sz w:val="28"/>
          <w:szCs w:val="24"/>
        </w:rPr>
      </w:pPr>
      <w:r>
        <w:rPr>
          <w:rFonts w:hint="default" w:ascii="Times New Roman" w:hAnsi="Times New Roman"/>
          <w:b/>
          <w:bCs/>
          <w:sz w:val="28"/>
          <w:szCs w:val="24"/>
        </w:rPr>
        <w:t xml:space="preserve">Чек-лист </w:t>
      </w:r>
    </w:p>
    <w:p w14:paraId="2870AAC1">
      <w:pPr>
        <w:jc w:val="center"/>
        <w:rPr>
          <w:rFonts w:hint="default" w:ascii="Times New Roman" w:hAnsi="Times New Roman"/>
          <w:b/>
          <w:bCs/>
          <w:sz w:val="28"/>
          <w:szCs w:val="24"/>
        </w:rPr>
      </w:pPr>
      <w:r>
        <w:rPr>
          <w:rFonts w:hint="default" w:ascii="Times New Roman" w:hAnsi="Times New Roman"/>
          <w:b/>
          <w:bCs/>
          <w:sz w:val="28"/>
          <w:szCs w:val="24"/>
        </w:rPr>
        <w:t>для педагогов по работе в сервисе «Яндекс.Формы»</w:t>
      </w:r>
    </w:p>
    <w:p w14:paraId="3ADC5A68">
      <w:pPr>
        <w:jc w:val="center"/>
        <w:rPr>
          <w:rFonts w:hint="default" w:ascii="Times New Roman" w:hAnsi="Times New Roman"/>
          <w:b/>
          <w:bCs/>
          <w:i/>
          <w:iCs/>
          <w:sz w:val="24"/>
          <w:szCs w:val="22"/>
          <w:lang w:val="ru-RU"/>
        </w:rPr>
      </w:pPr>
    </w:p>
    <w:p w14:paraId="675D2F70">
      <w:pPr>
        <w:jc w:val="center"/>
        <w:rPr>
          <w:rFonts w:hint="default" w:ascii="Times New Roman" w:hAnsi="Times New Roman"/>
          <w:b/>
          <w:bCs/>
          <w:i/>
          <w:iCs/>
          <w:sz w:val="24"/>
          <w:szCs w:val="22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4"/>
          <w:szCs w:val="22"/>
          <w:lang w:val="ru-RU"/>
        </w:rPr>
        <w:t>Разработано старшим воспитателем Атамовой Ф.Н. МБДОУ д/с «Дружба» п. Южный</w:t>
      </w:r>
    </w:p>
    <w:p w14:paraId="3E127459">
      <w:pPr>
        <w:jc w:val="center"/>
        <w:rPr>
          <w:rFonts w:hint="default" w:ascii="Times New Roman" w:hAnsi="Times New Roman"/>
          <w:b/>
          <w:bCs/>
          <w:i/>
          <w:iCs/>
          <w:sz w:val="24"/>
          <w:szCs w:val="22"/>
          <w:lang w:val="ru-RU"/>
        </w:rPr>
      </w:pPr>
    </w:p>
    <w:p w14:paraId="53979F35">
      <w:pPr>
        <w:jc w:val="center"/>
        <w:rPr>
          <w:rFonts w:hint="default" w:ascii="Times New Roman" w:hAnsi="Times New Roman"/>
          <w:b/>
          <w:bCs/>
          <w:i w:val="0"/>
          <w:iCs w:val="0"/>
          <w:sz w:val="28"/>
          <w:szCs w:val="24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4"/>
          <w:lang w:val="ru-RU"/>
        </w:rPr>
        <w:t>Дорогие коллеги!</w:t>
      </w:r>
    </w:p>
    <w:p w14:paraId="202C22C3">
      <w:pPr>
        <w:jc w:val="center"/>
        <w:rPr>
          <w:rFonts w:hint="default" w:ascii="Times New Roman" w:hAnsi="Times New Roman"/>
          <w:b/>
          <w:bCs/>
          <w:i w:val="0"/>
          <w:iCs w:val="0"/>
          <w:sz w:val="28"/>
          <w:szCs w:val="24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4"/>
          <w:lang w:val="ru-RU"/>
        </w:rPr>
        <w:t>Для того, чтобы начать работу с «Яндекс. Формами» следуйте данным рекомендациям.</w:t>
      </w:r>
    </w:p>
    <w:p w14:paraId="5008E64C">
      <w:pPr>
        <w:numPr>
          <w:ilvl w:val="0"/>
          <w:numId w:val="1"/>
        </w:numPr>
        <w:tabs>
          <w:tab w:val="left" w:pos="9120"/>
        </w:tabs>
        <w:jc w:val="both"/>
        <w:rPr>
          <w:rFonts w:hint="default" w:ascii="Times New Roman" w:hAnsi="Times New Roman"/>
          <w:b/>
          <w:bCs/>
          <w:sz w:val="28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sz w:val="28"/>
        </w:rPr>
        <w:t>Регистрация</w:t>
      </w:r>
    </w:p>
    <w:p w14:paraId="334A5875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</w:rPr>
        <w:t xml:space="preserve">Чтобы начать работу с «Яндекс.Формами», потребуется аккаунт на сервисе Яндекса. Если аккаунта нет, нужно зарегистрироваться или войти в существующий аккаунт. </w:t>
      </w:r>
    </w:p>
    <w:p w14:paraId="6BFE76AE">
      <w:pPr>
        <w:numPr>
          <w:ilvl w:val="0"/>
          <w:numId w:val="1"/>
        </w:numPr>
        <w:tabs>
          <w:tab w:val="left" w:pos="9120"/>
        </w:tabs>
        <w:ind w:left="0" w:leftChars="0" w:firstLine="0" w:firstLine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Создание формы</w:t>
      </w:r>
    </w:p>
    <w:p w14:paraId="5DDDC792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>Р</w:t>
      </w:r>
      <w:r>
        <w:rPr>
          <w:rFonts w:hint="default" w:ascii="Times New Roman" w:hAnsi="Times New Roman"/>
          <w:sz w:val="28"/>
        </w:rPr>
        <w:t>екомендации по созданию формы в «Яндекс.Формах»:</w:t>
      </w:r>
    </w:p>
    <w:p w14:paraId="7D88575E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</w:rPr>
        <w:t xml:space="preserve">Использовать шаблон. В сервисе есть готовые шаблоны для форм, например, «Форма обратной связи», «Анкета», «Регистрация на мероприятие». Можно отредактировать шаблон, изменить тексты, добавить или удалить вопросы. </w:t>
      </w:r>
    </w:p>
    <w:p w14:paraId="1BFC06E4">
      <w:pPr>
        <w:numPr>
          <w:ilvl w:val="0"/>
          <w:numId w:val="1"/>
        </w:numPr>
        <w:tabs>
          <w:tab w:val="left" w:pos="9120"/>
        </w:tabs>
        <w:ind w:left="0" w:leftChars="0" w:firstLine="0" w:firstLine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Добавить вопросы</w:t>
      </w:r>
      <w:r>
        <w:rPr>
          <w:rFonts w:hint="default" w:ascii="Times New Roman" w:hAnsi="Times New Roman"/>
          <w:sz w:val="28"/>
        </w:rPr>
        <w:t xml:space="preserve">. </w:t>
      </w:r>
    </w:p>
    <w:p w14:paraId="7BB40C7B">
      <w:pPr>
        <w:numPr>
          <w:ilvl w:val="0"/>
          <w:numId w:val="0"/>
        </w:numPr>
        <w:tabs>
          <w:tab w:val="left" w:pos="9120"/>
        </w:tabs>
        <w:ind w:left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</w:rPr>
        <w:t xml:space="preserve">Можно использовать текстовые поля (однострочные и многострочные), чекбоксы (галочки), выбор одного правильного ответа и другие типы вопросов. </w:t>
      </w:r>
    </w:p>
    <w:p w14:paraId="4AEA0559">
      <w:pPr>
        <w:numPr>
          <w:ilvl w:val="0"/>
          <w:numId w:val="1"/>
        </w:numPr>
        <w:tabs>
          <w:tab w:val="left" w:pos="9120"/>
        </w:tabs>
        <w:ind w:left="0" w:leftChars="0" w:firstLine="0" w:firstLine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Настроить внешний вид</w:t>
      </w:r>
      <w:r>
        <w:rPr>
          <w:rFonts w:hint="default" w:ascii="Times New Roman" w:hAnsi="Times New Roman"/>
          <w:sz w:val="28"/>
        </w:rPr>
        <w:t xml:space="preserve">. </w:t>
      </w:r>
    </w:p>
    <w:p w14:paraId="46425638">
      <w:pPr>
        <w:numPr>
          <w:ilvl w:val="0"/>
          <w:numId w:val="0"/>
        </w:numPr>
        <w:tabs>
          <w:tab w:val="left" w:pos="9120"/>
        </w:tabs>
        <w:ind w:left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</w:rPr>
        <w:t xml:space="preserve">На вкладке «Тема» можно настроить фон, цвет текста и названия кнопок. </w:t>
      </w:r>
    </w:p>
    <w:p w14:paraId="6EF7C638">
      <w:pPr>
        <w:numPr>
          <w:ilvl w:val="0"/>
          <w:numId w:val="1"/>
        </w:numPr>
        <w:tabs>
          <w:tab w:val="left" w:pos="9120"/>
        </w:tabs>
        <w:ind w:left="0" w:leftChars="0" w:firstLine="0" w:firstLine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Проверить, как будет выглядеть форма после публикации</w:t>
      </w:r>
      <w:r>
        <w:rPr>
          <w:rFonts w:hint="default" w:ascii="Times New Roman" w:hAnsi="Times New Roman"/>
          <w:sz w:val="28"/>
        </w:rPr>
        <w:t xml:space="preserve">, — нажать кнопку «Предпросмотр». </w:t>
      </w:r>
    </w:p>
    <w:p w14:paraId="759409BB">
      <w:pPr>
        <w:numPr>
          <w:ilvl w:val="0"/>
          <w:numId w:val="1"/>
        </w:numPr>
        <w:tabs>
          <w:tab w:val="left" w:pos="9120"/>
        </w:tabs>
        <w:ind w:left="0" w:leftChars="0" w:firstLine="0" w:firstLine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 xml:space="preserve">Опубликовать форму. </w:t>
      </w:r>
      <w:r>
        <w:rPr>
          <w:rFonts w:hint="default" w:ascii="Times New Roman" w:hAnsi="Times New Roman"/>
          <w:sz w:val="28"/>
        </w:rPr>
        <w:t xml:space="preserve">Нужно нажать кнопку «Опубликовать» над списком вопросов и поделиться ссылкой. </w:t>
      </w:r>
    </w:p>
    <w:p w14:paraId="5B525937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Совет:</w:t>
      </w:r>
      <w:r>
        <w:rPr>
          <w:rFonts w:hint="default" w:ascii="Times New Roman" w:hAnsi="Times New Roman"/>
          <w:sz w:val="28"/>
        </w:rPr>
        <w:t xml:space="preserve"> перед распространением формы среди целевой аудитории рекомендуется провести тестирование — это поможет выявить возможные ошибки и недочёты. Можно попросить коллег или небольшую группу людей заполнить форму и предоставить обратную связь. </w:t>
      </w:r>
    </w:p>
    <w:p w14:paraId="25917067">
      <w:pPr>
        <w:tabs>
          <w:tab w:val="left" w:pos="9120"/>
        </w:tabs>
        <w:jc w:val="both"/>
        <w:rPr>
          <w:rFonts w:hint="default" w:ascii="Times New Roman" w:hAnsi="Times New Roman"/>
          <w:b/>
          <w:bCs/>
          <w:sz w:val="28"/>
        </w:rPr>
      </w:pPr>
      <w:r>
        <w:rPr>
          <w:rFonts w:hint="default" w:ascii="Times New Roman" w:hAnsi="Times New Roman"/>
          <w:b/>
          <w:bCs/>
          <w:sz w:val="28"/>
        </w:rPr>
        <w:t>Настройка</w:t>
      </w:r>
    </w:p>
    <w:p w14:paraId="0C099862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>П</w:t>
      </w:r>
      <w:r>
        <w:rPr>
          <w:rFonts w:hint="default" w:ascii="Times New Roman" w:hAnsi="Times New Roman"/>
          <w:sz w:val="28"/>
        </w:rPr>
        <w:t>араметры, которые можно настроить в «Яндекс.Формах»:</w:t>
      </w:r>
    </w:p>
    <w:p w14:paraId="6C9AB2F2">
      <w:pPr>
        <w:numPr>
          <w:ilvl w:val="0"/>
          <w:numId w:val="2"/>
        </w:num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</w:rPr>
        <w:t xml:space="preserve">Условия показа вопросов. Можно настроить, при каком условии будет отображаться вопрос (например, в зависимости от ответа на предыдущий вопрос). </w:t>
      </w:r>
    </w:p>
    <w:p w14:paraId="72C1AE23">
      <w:pPr>
        <w:numPr>
          <w:ilvl w:val="0"/>
          <w:numId w:val="2"/>
        </w:num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sz w:val="28"/>
        </w:rPr>
        <w:t xml:space="preserve">Задавать условия можно несколькими способами: показать вопрос, ответ на который станет условием показа следующего блока, ввести текст ответа, с которым система проверит совпадение, выбрать сравнение (равно/не равно). </w:t>
      </w:r>
    </w:p>
    <w:p w14:paraId="2A617B08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Настройки для тестов и квизов.</w:t>
      </w:r>
      <w:r>
        <w:rPr>
          <w:rFonts w:hint="default" w:ascii="Times New Roman" w:hAnsi="Times New Roman"/>
          <w:sz w:val="28"/>
        </w:rPr>
        <w:t xml:space="preserve"> Например, можно включить опции «Показывать результат прохождения теста» и «Показывать правильные ответы в результатах теста», выбрать тип оценивания (например, «Сегменты» или «Зачёт/незачёт»). </w:t>
      </w:r>
    </w:p>
    <w:p w14:paraId="6ED0C612">
      <w:pPr>
        <w:tabs>
          <w:tab w:val="left" w:pos="9120"/>
        </w:tabs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Настройки отправки ответов.</w:t>
      </w:r>
      <w:r>
        <w:rPr>
          <w:rFonts w:hint="default" w:ascii="Times New Roman" w:hAnsi="Times New Roman"/>
          <w:sz w:val="28"/>
        </w:rPr>
        <w:t xml:space="preserve"> Можно настроить автоматическую отправку результатов на электронную почту, указать адреса получателя и другие параметры. </w:t>
      </w:r>
    </w:p>
    <w:p w14:paraId="6A820EA9">
      <w:pPr>
        <w:numPr>
          <w:ilvl w:val="0"/>
          <w:numId w:val="2"/>
        </w:numPr>
        <w:tabs>
          <w:tab w:val="left" w:pos="9120"/>
        </w:tabs>
        <w:ind w:left="0" w:leftChars="0" w:firstLine="0" w:firstLineChars="0"/>
        <w:jc w:val="both"/>
        <w:rPr>
          <w:rFonts w:hint="default" w:ascii="Times New Roman" w:hAnsi="Times New Roman"/>
          <w:sz w:val="28"/>
        </w:rPr>
      </w:pPr>
      <w:r>
        <w:rPr>
          <w:rFonts w:hint="default" w:ascii="Times New Roman" w:hAnsi="Times New Roman"/>
          <w:b/>
          <w:bCs/>
          <w:sz w:val="28"/>
        </w:rPr>
        <w:t>Ограничение заполнения формы</w:t>
      </w:r>
      <w:r>
        <w:rPr>
          <w:rFonts w:hint="default" w:ascii="Times New Roman" w:hAnsi="Times New Roman"/>
          <w:sz w:val="28"/>
        </w:rPr>
        <w:t xml:space="preserve">. На вкладке «Настройки» можно ограничить количество ответов или время на заполнение формы. </w:t>
      </w:r>
    </w:p>
    <w:p w14:paraId="4383EE18">
      <w:pPr>
        <w:tabs>
          <w:tab w:val="left" w:pos="9120"/>
        </w:tabs>
        <w:jc w:val="both"/>
      </w:pPr>
      <w:r>
        <w:rPr>
          <w:rFonts w:hint="default" w:ascii="Times New Roman" w:hAnsi="Times New Roman"/>
          <w:b/>
          <w:bCs/>
          <w:sz w:val="28"/>
        </w:rPr>
        <w:t>Важно</w:t>
      </w:r>
      <w:r>
        <w:rPr>
          <w:rFonts w:hint="default" w:ascii="Times New Roman" w:hAnsi="Times New Roman"/>
          <w:sz w:val="28"/>
        </w:rPr>
        <w:t>: по умолчанию редактировать форму может только автор, но можно дать доступ к редактированию формы коллегам (если используется версия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hint="default" w:ascii="Times New Roman" w:hAnsi="Times New Roman"/>
          <w:sz w:val="28"/>
        </w:rPr>
        <w:t>для бизнеса).</w:t>
      </w:r>
    </w:p>
    <w:sectPr>
      <w:pgSz w:w="11906" w:h="16838"/>
      <w:pgMar w:top="1134" w:right="60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D027E"/>
    <w:multiLevelType w:val="singleLevel"/>
    <w:tmpl w:val="D52D02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34074C"/>
    <w:multiLevelType w:val="singleLevel"/>
    <w:tmpl w:val="0034074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2B5B"/>
    <w:rsid w:val="52270DC2"/>
    <w:rsid w:val="5E8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egoe UI" w:cs="Tahoma"/>
      <w:color w:val="000000"/>
      <w:kern w:val="3"/>
      <w:sz w:val="24"/>
      <w:szCs w:val="24"/>
      <w:lang w:val="ru-RU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2026-02-20T09:53:00Z</dcterms:created>
  <dc:creator>Оператор</dc:creator>
  <cp:lastModifiedBy>Оператор</cp:lastModifiedBy>
  <dcterms:modified xsi:type="dcterms:W3CDTF">2026-02-20T11:56:32Z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B8C3EC8283594DF28FE14D88D5EEC99B_12</vt:lpwstr>
  </property>
</Properties>
</file>